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65" w:rsidRDefault="00186C65" w:rsidP="00186C65">
      <w:pPr>
        <w:pStyle w:val="tytu"/>
        <w:rPr>
          <w:spacing w:val="15"/>
        </w:rPr>
      </w:pPr>
      <w:r>
        <w:rPr>
          <w:spacing w:val="15"/>
        </w:rPr>
        <w:t>agh wyróżniona „idolem 2011”</w:t>
      </w:r>
    </w:p>
    <w:p w:rsidR="00186C65" w:rsidRDefault="00186C65" w:rsidP="00186C65">
      <w:pPr>
        <w:pStyle w:val="leadwiatsizmienia"/>
        <w:rPr>
          <w:spacing w:val="2"/>
        </w:rPr>
      </w:pPr>
      <w:r>
        <w:rPr>
          <w:spacing w:val="2"/>
        </w:rPr>
        <w:t>Akademia Górniczo-Hutnicza im. Stanisława Staszica w Krakowie za działalność na rzecz kształcenia osób niewidomych i słabowidzących otrzymała statuetkę IDOLA w kategorii PLACÓWKA OŚWIATOWA 2011. Wyróżnienie to przyznaje co roku Fundacja Szansa Dla Niewidomych z Warszawy.</w:t>
      </w:r>
    </w:p>
    <w:p w:rsidR="00186C65" w:rsidRDefault="00186C65" w:rsidP="00186C65">
      <w:pPr>
        <w:pStyle w:val="pierwszyakapitpoleadzie"/>
        <w:rPr>
          <w:spacing w:val="4"/>
        </w:rPr>
      </w:pPr>
      <w:r>
        <w:rPr>
          <w:spacing w:val="4"/>
        </w:rPr>
        <w:t>Statuetka – GEONAUTA – jest autorstwa prof. Andrzeja Dłużniewskiego – niewidomego artysty, rzeźbiarza, wieloletniego pracownika naukowego warszawskiej Akademii Sztuk Pięknych. Jest to postać ludzka odlana z brązu, trzymająca w wyciągniętych do przodu rękach piłkę, siedząca na dużym białym postumencie.</w:t>
      </w:r>
    </w:p>
    <w:p w:rsidR="00186C65" w:rsidRDefault="00186C65" w:rsidP="00186C65">
      <w:pPr>
        <w:pStyle w:val="tekst"/>
        <w:rPr>
          <w:spacing w:val="3"/>
        </w:rPr>
      </w:pPr>
      <w:r>
        <w:rPr>
          <w:spacing w:val="4"/>
        </w:rPr>
        <w:t>Uroczyste wręczenie wyróżnienia odbyło się podczas organizowanej przez Fundację już IX edycji międzynarodowej konferencji REHA FOR THE BLIND IN POLAND, która odbywała się w Warszawie w dn. 1-2 grudnia ubiegłego roku.</w:t>
      </w:r>
    </w:p>
    <w:p w:rsidR="00186C65" w:rsidRDefault="00186C65" w:rsidP="00186C65">
      <w:pPr>
        <w:pStyle w:val="tekst"/>
        <w:rPr>
          <w:spacing w:val="6"/>
        </w:rPr>
      </w:pPr>
      <w:r>
        <w:rPr>
          <w:spacing w:val="6"/>
        </w:rPr>
        <w:t xml:space="preserve">Jak powszechnie wiadomo zdobycie wyższego wykształcenia jest niezmiernie ważne. Daje ono większe możliwości na znalezienie satysfakcjonującej i dobrze płatnej pracy. W przypadku osób niepełnosprawnych jest to jeszcze bardziej utrudnione, z uwagi na pewne ograniczenia zdrowotne oraz niechęć pracodawców do zatrudniania osób z tzw. otwartego rynku pracy. </w:t>
      </w:r>
    </w:p>
    <w:p w:rsidR="00186C65" w:rsidRDefault="00186C65" w:rsidP="00186C65">
      <w:pPr>
        <w:pStyle w:val="tekst"/>
        <w:rPr>
          <w:spacing w:val="6"/>
        </w:rPr>
      </w:pPr>
      <w:r>
        <w:rPr>
          <w:spacing w:val="6"/>
        </w:rPr>
        <w:t xml:space="preserve">Wychodząc naprzeciw tym aspektom w AGH od wielu lat realizowana jest polityka pełnej dostępności dla osób niepełnosprawnych, w tym dla studentów z różnymi wadami wzroku. W przypadku takich osób nie można zastosować jednego systemu wsparcia, który rozwiąże wszystkie problemy. Każdą sprawę należy rozpatrywać bardzo indywidualnie w zależności od potrzeb i możliwości konkretnego studenta. Przykładowo, dla jednej osoby niezbędne będzie przystosowanie materiałów dydaktycznych do wersji elektronicznej lub wykonanie ich w formie grafiki wypukłej, a dla drugiej wystarczy ustalić indywidualną formę zaliczania egzaminów z wykorzystaniem specjalistycznego sprzętu. Bardzo istotną kwestią jest nauka języków obcych  z uwzględnieniem potrzeb osób nie(do)widzących. </w:t>
      </w:r>
    </w:p>
    <w:p w:rsidR="00186C65" w:rsidRDefault="00186C65" w:rsidP="00186C65">
      <w:pPr>
        <w:pStyle w:val="tekst"/>
        <w:rPr>
          <w:spacing w:val="6"/>
        </w:rPr>
      </w:pPr>
      <w:r>
        <w:rPr>
          <w:spacing w:val="6"/>
        </w:rPr>
        <w:t xml:space="preserve">Cieszymy się, że nasze działania w tym kierunku zostały dostrzeżone i docenione przez Fundację, za co kapitule konkursu serdecznie dziękujemy. </w:t>
      </w:r>
    </w:p>
    <w:p w:rsidR="00186C65" w:rsidRDefault="00186C65" w:rsidP="00186C65">
      <w:pPr>
        <w:pStyle w:val="podpisautora"/>
      </w:pPr>
      <w:r>
        <w:t xml:space="preserve">Jacek </w:t>
      </w:r>
      <w:proofErr w:type="spellStart"/>
      <w:r>
        <w:t>Merdalski</w:t>
      </w:r>
      <w:proofErr w:type="spellEnd"/>
      <w:r>
        <w:t xml:space="preserve"> (BON AGH)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5"/>
    <w:rsid w:val="00090AD4"/>
    <w:rsid w:val="00186C65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186C65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186C65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iatsizmienia">
    <w:name w:val="lead (Świat się zmienia)"/>
    <w:basedOn w:val="tekst"/>
    <w:uiPriority w:val="99"/>
    <w:rsid w:val="00186C65"/>
    <w:pPr>
      <w:spacing w:after="57"/>
      <w:ind w:firstLine="0"/>
    </w:pPr>
    <w:rPr>
      <w:rFonts w:ascii="MyriadPro-Bold" w:hAnsi="MyriadPro-Bold" w:cs="MyriadPro-Bold"/>
      <w:b/>
      <w:bCs/>
      <w:color w:val="127D32"/>
    </w:rPr>
  </w:style>
  <w:style w:type="paragraph" w:customStyle="1" w:styleId="pierwszyakapitpoleadzie">
    <w:name w:val="pierwszy akapit po leadzie"/>
    <w:basedOn w:val="tekst"/>
    <w:uiPriority w:val="99"/>
    <w:rsid w:val="00186C65"/>
    <w:pPr>
      <w:ind w:firstLine="0"/>
    </w:pPr>
  </w:style>
  <w:style w:type="paragraph" w:customStyle="1" w:styleId="podpisautora">
    <w:name w:val="podpis autora"/>
    <w:basedOn w:val="tekst"/>
    <w:uiPriority w:val="99"/>
    <w:rsid w:val="00186C65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186C65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186C65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wiatsizmienia">
    <w:name w:val="lead (Świat się zmienia)"/>
    <w:basedOn w:val="tekst"/>
    <w:uiPriority w:val="99"/>
    <w:rsid w:val="00186C65"/>
    <w:pPr>
      <w:spacing w:after="57"/>
      <w:ind w:firstLine="0"/>
    </w:pPr>
    <w:rPr>
      <w:rFonts w:ascii="MyriadPro-Bold" w:hAnsi="MyriadPro-Bold" w:cs="MyriadPro-Bold"/>
      <w:b/>
      <w:bCs/>
      <w:color w:val="127D32"/>
    </w:rPr>
  </w:style>
  <w:style w:type="paragraph" w:customStyle="1" w:styleId="pierwszyakapitpoleadzie">
    <w:name w:val="pierwszy akapit po leadzie"/>
    <w:basedOn w:val="tekst"/>
    <w:uiPriority w:val="99"/>
    <w:rsid w:val="00186C65"/>
    <w:pPr>
      <w:ind w:firstLine="0"/>
    </w:pPr>
  </w:style>
  <w:style w:type="paragraph" w:customStyle="1" w:styleId="podpisautora">
    <w:name w:val="podpis autora"/>
    <w:basedOn w:val="tekst"/>
    <w:uiPriority w:val="99"/>
    <w:rsid w:val="00186C65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1806</Characters>
  <Application>Microsoft Macintosh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2012-03-12T18:59:00Z</dcterms:created>
  <dcterms:modified xsi:type="dcterms:W3CDTF">2012-03-12T19:00:00Z</dcterms:modified>
</cp:coreProperties>
</file>